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26-145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Metallbau-/Verglasungsarbeiten; 26-145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Metallbau- und Verglasungsarbeiten im Bestandsgebäude und Erweiterungsbau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